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492C" w14:textId="3479B0F6" w:rsidR="00F52E3B" w:rsidRPr="00667C7F" w:rsidRDefault="00F52E3B" w:rsidP="00F52E3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C7F">
        <w:rPr>
          <w:rFonts w:ascii="Times New Roman" w:hAnsi="Times New Roman" w:cs="Times New Roman"/>
          <w:b/>
          <w:bCs/>
          <w:sz w:val="28"/>
          <w:szCs w:val="28"/>
        </w:rPr>
        <w:t>Oxidation Procedure</w:t>
      </w:r>
    </w:p>
    <w:p w14:paraId="26C478A3" w14:textId="457BEFEF" w:rsidR="00907C56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Place 1.0 g of the unknown benzylic alcohol assigned to you in a </w:t>
      </w:r>
      <w:r w:rsidRPr="00667C7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100-mL beaker 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equipped with a stirbar and add 15 mL of reagent-grade acetone. Stir the solution to dissolve the solid.</w:t>
      </w:r>
    </w:p>
    <w:p w14:paraId="5A54D77C" w14:textId="007FCE1B" w:rsidR="00907C56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Weigh 85 mg of cuprous bromide (CuBr), 100 mg of 2,2'-bipyridine (BYP), and 100 mg of 2,2,6,6-tetramethylpiperidinyloxyl (TEMPO) into </w:t>
      </w:r>
      <w:r w:rsidRPr="00667C7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separate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="00667C7F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weigh boats.</w:t>
      </w:r>
    </w:p>
    <w:p w14:paraId="03DB9AD3" w14:textId="64D34178" w:rsidR="00907C56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Sequentially add the solid CuBr, then</w:t>
      </w:r>
      <w:r w:rsidR="00631AEF" w:rsidRPr="00631AE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1212B3">
        <w:rPr>
          <w:rFonts w:ascii="Times New Roman" w:eastAsia="Times New Roman" w:hAnsi="Times New Roman" w:cs="Times New Roman"/>
          <w:color w:val="212529"/>
          <w:sz w:val="28"/>
          <w:szCs w:val="28"/>
        </w:rPr>
        <w:t>TEMPO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and then </w:t>
      </w:r>
      <w:r w:rsidR="001212B3">
        <w:rPr>
          <w:rFonts w:ascii="Times New Roman" w:eastAsia="Times New Roman" w:hAnsi="Times New Roman" w:cs="Times New Roman"/>
          <w:color w:val="212529"/>
          <w:sz w:val="28"/>
          <w:szCs w:val="28"/>
        </w:rPr>
        <w:t>BYP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to the rapidly stirred solution of the benzylic alcohol. </w:t>
      </w:r>
      <w:r w:rsidRPr="00667C7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THIS ORDER IS IMPORTANT!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1ACF3DE9" w14:textId="4C232831" w:rsidR="00907C56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Using a Pasteur pipet, add 10 drops of </w:t>
      </w:r>
      <w:r w:rsidRPr="00667C7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-methylimidazole (NMI) to the stirred solution. </w:t>
      </w:r>
      <w:r w:rsidR="00F26AE0">
        <w:rPr>
          <w:rFonts w:ascii="Times New Roman" w:eastAsia="Times New Roman" w:hAnsi="Times New Roman" w:cs="Times New Roman"/>
          <w:color w:val="212529"/>
          <w:sz w:val="28"/>
          <w:szCs w:val="28"/>
        </w:rPr>
        <w:t>Place a watch glass on top of the beaker and c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ontinue stirring the reaction mixture rapidly </w:t>
      </w:r>
      <w:r w:rsidR="00667C7F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for 1 hour.</w:t>
      </w:r>
    </w:p>
    <w:p w14:paraId="1B86E266" w14:textId="3648F53D" w:rsidR="00907C56" w:rsidRPr="00667C7F" w:rsidRDefault="00667C7F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Pour the solution into your separatory funnel through a glass funnel with a small piece of cotton at the base.</w:t>
      </w:r>
      <w:r w:rsidR="00907C56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907C56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Add 20 mL of water to the funnel, swirl the mixture, and then add 20 mL of pentane. Shake the funnel gently, venting as necessary.</w:t>
      </w:r>
    </w:p>
    <w:p w14:paraId="20A812DC" w14:textId="77777777" w:rsidR="00907C56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If a precipitate appears, add an additional 10-mL portion of acetone. Shake the funnel gently, venting as necessary, to dissolve the solids. If a precipitate remains, add an additional 10-mL of acetone, and shake the funnel gently, venting as necessary.</w:t>
      </w:r>
    </w:p>
    <w:p w14:paraId="6AE8576A" w14:textId="77777777" w:rsidR="00907C56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Allow the layers to separate and extract the aqueous layer with an additional 20-mL portion of pentane.</w:t>
      </w:r>
    </w:p>
    <w:p w14:paraId="0AC5FB63" w14:textId="77777777" w:rsidR="00561244" w:rsidRPr="00561244" w:rsidRDefault="00561244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61244">
        <w:rPr>
          <w:rFonts w:ascii="Times New Roman" w:eastAsia="Times New Roman" w:hAnsi="Times New Roman" w:cs="Times New Roman"/>
          <w:color w:val="212529"/>
          <w:sz w:val="28"/>
          <w:szCs w:val="28"/>
        </w:rPr>
        <w:t>Combine the organic layers and dry with sodium sulfate.  Decant the combined organic extracts to a 150 mL beaker. Store the beaker in your drawer for the following week.</w:t>
      </w:r>
    </w:p>
    <w:p w14:paraId="7AD632B8" w14:textId="58268FDE" w:rsidR="00907C56" w:rsidRPr="00667C7F" w:rsidRDefault="00667C7F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If there is any liquid left, remove it by air drying it.  </w:t>
      </w:r>
      <w:r w:rsidR="00907C56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Add 5 mL of </w:t>
      </w:r>
      <w:r w:rsidR="00907C56" w:rsidRPr="00667C7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cold</w:t>
      </w:r>
      <w:r w:rsidR="00907C56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pentane to the flask, stir the mixture briefly, and isolate the solid product by vacuum filtration. Rinse the solid twice with </w:t>
      </w:r>
      <w:r w:rsidR="00F26AE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 </w:t>
      </w:r>
      <w:r w:rsidR="00907C56"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mL portion of </w:t>
      </w:r>
      <w:r w:rsidR="00907C56" w:rsidRPr="00667C7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cold</w:t>
      </w:r>
      <w:r w:rsidR="00F26AE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r w:rsidR="00F26AE0">
        <w:rPr>
          <w:rFonts w:ascii="Times New Roman" w:eastAsia="Times New Roman" w:hAnsi="Times New Roman" w:cs="Times New Roman"/>
          <w:color w:val="212529"/>
          <w:sz w:val="28"/>
          <w:szCs w:val="28"/>
        </w:rPr>
        <w:t>pentane.</w:t>
      </w:r>
    </w:p>
    <w:p w14:paraId="64014AAE" w14:textId="6D436E52" w:rsidR="00C87A67" w:rsidRPr="00667C7F" w:rsidRDefault="00907C56" w:rsidP="00561244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hAnsi="Times New Roman" w:cs="Times New Roman"/>
          <w:sz w:val="28"/>
          <w:szCs w:val="28"/>
        </w:rPr>
      </w:pPr>
      <w:r w:rsidRPr="00667C7F">
        <w:rPr>
          <w:rFonts w:ascii="Times New Roman" w:eastAsia="Times New Roman" w:hAnsi="Times New Roman" w:cs="Times New Roman"/>
          <w:color w:val="212529"/>
          <w:sz w:val="28"/>
          <w:szCs w:val="28"/>
        </w:rPr>
        <w:t>Weigh the product, determine its melting point, and obtain an IR spectrum.</w:t>
      </w:r>
    </w:p>
    <w:sectPr w:rsidR="00C87A67" w:rsidRPr="0066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26124"/>
    <w:multiLevelType w:val="multilevel"/>
    <w:tmpl w:val="FA7E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DFF725B"/>
    <w:multiLevelType w:val="multilevel"/>
    <w:tmpl w:val="A2C4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399942">
    <w:abstractNumId w:val="0"/>
  </w:num>
  <w:num w:numId="2" w16cid:durableId="179713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56"/>
    <w:rsid w:val="001212B3"/>
    <w:rsid w:val="00276578"/>
    <w:rsid w:val="00561244"/>
    <w:rsid w:val="00631AEF"/>
    <w:rsid w:val="00667C7F"/>
    <w:rsid w:val="00907C56"/>
    <w:rsid w:val="00AE4358"/>
    <w:rsid w:val="00C87A67"/>
    <w:rsid w:val="00F00F9F"/>
    <w:rsid w:val="00F26AE0"/>
    <w:rsid w:val="00F5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5AF1"/>
  <w15:chartTrackingRefBased/>
  <w15:docId w15:val="{A3A11AC4-61AD-4CED-A6DF-FB046A5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7C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Evarts</dc:creator>
  <cp:keywords/>
  <dc:description/>
  <cp:lastModifiedBy>Fjetland, Conrad R</cp:lastModifiedBy>
  <cp:revision>9</cp:revision>
  <cp:lastPrinted>2022-03-23T18:09:00Z</cp:lastPrinted>
  <dcterms:created xsi:type="dcterms:W3CDTF">2021-11-04T20:02:00Z</dcterms:created>
  <dcterms:modified xsi:type="dcterms:W3CDTF">2022-10-31T21:19:00Z</dcterms:modified>
</cp:coreProperties>
</file>