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4703" w14:textId="77777777" w:rsidR="00D929D5" w:rsidRDefault="00D929D5" w:rsidP="00D929D5">
      <w:pPr>
        <w:spacing w:after="160" w:line="259" w:lineRule="auto"/>
        <w:rPr>
          <w:rFonts w:ascii="Times New Roman" w:hAnsi="Times New Roman" w:cs="Times New Roman"/>
          <w:b/>
          <w:bCs/>
          <w:sz w:val="36"/>
          <w:szCs w:val="32"/>
        </w:rPr>
      </w:pPr>
      <w:r w:rsidRPr="00A15BD3">
        <w:rPr>
          <w:rFonts w:ascii="Times New Roman" w:hAnsi="Times New Roman" w:cs="Times New Roman"/>
          <w:b/>
          <w:bCs/>
          <w:sz w:val="36"/>
          <w:szCs w:val="32"/>
        </w:rPr>
        <w:t>The equipment setup for this lab will require the use of the following glassware assembled as shown:</w:t>
      </w:r>
    </w:p>
    <w:p w14:paraId="66D02BB0" w14:textId="77777777" w:rsidR="00D929D5" w:rsidRPr="00A15BD3" w:rsidRDefault="00D929D5" w:rsidP="00D929D5">
      <w:pPr>
        <w:spacing w:after="160" w:line="259" w:lineRule="auto"/>
        <w:rPr>
          <w:rFonts w:ascii="Times New Roman" w:hAnsi="Times New Roman" w:cs="Times New Roman"/>
          <w:b/>
          <w:bCs/>
          <w:sz w:val="2"/>
          <w:szCs w:val="2"/>
        </w:rPr>
      </w:pPr>
    </w:p>
    <w:tbl>
      <w:tblPr>
        <w:tblW w:w="5924" w:type="pct"/>
        <w:tblInd w:w="-6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54"/>
        <w:gridCol w:w="6817"/>
      </w:tblGrid>
      <w:tr w:rsidR="00D929D5" w:rsidRPr="00A15BD3" w14:paraId="059DCAAC" w14:textId="77777777" w:rsidTr="00D929D5">
        <w:tc>
          <w:tcPr>
            <w:tcW w:w="1894" w:type="pct"/>
            <w:tcBorders>
              <w:top w:val="outset" w:sz="6" w:space="0" w:color="auto"/>
              <w:left w:val="outset" w:sz="6" w:space="0" w:color="auto"/>
              <w:bottom w:val="outset" w:sz="6" w:space="0" w:color="auto"/>
              <w:right w:val="outset" w:sz="6" w:space="0" w:color="auto"/>
            </w:tcBorders>
            <w:vAlign w:val="center"/>
            <w:hideMark/>
          </w:tcPr>
          <w:p w14:paraId="5D4E3BEC" w14:textId="00C0985A" w:rsidR="00D929D5" w:rsidRPr="00A15BD3" w:rsidRDefault="00D929D5" w:rsidP="00AD1AA3">
            <w:pPr>
              <w:spacing w:after="160" w:line="259" w:lineRule="auto"/>
            </w:pPr>
            <w:r w:rsidRPr="00A15BD3">
              <w:t> </w:t>
            </w:r>
            <w:r>
              <w:rPr>
                <w:noProof/>
              </w:rPr>
              <w:drawing>
                <wp:anchor distT="0" distB="0" distL="114300" distR="114300" simplePos="0" relativeHeight="251659264" behindDoc="1" locked="0" layoutInCell="1" allowOverlap="1" wp14:anchorId="1174D957" wp14:editId="18188C07">
                  <wp:simplePos x="0" y="0"/>
                  <wp:positionH relativeFrom="margin">
                    <wp:posOffset>93980</wp:posOffset>
                  </wp:positionH>
                  <wp:positionV relativeFrom="paragraph">
                    <wp:posOffset>285115</wp:posOffset>
                  </wp:positionV>
                  <wp:extent cx="2331720" cy="2964180"/>
                  <wp:effectExtent l="0" t="0" r="0" b="7620"/>
                  <wp:wrapNone/>
                  <wp:docPr id="1353688999" name="Picture 3" descr="A glass flask on a yellow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88999" name="Picture 3" descr="A glass flask on a yellow surfac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1720" cy="296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BD3">
              <mc:AlternateContent>
                <mc:Choice Requires="wps">
                  <w:drawing>
                    <wp:inline distT="0" distB="0" distL="0" distR="0" wp14:anchorId="27E364DA" wp14:editId="59A0C04F">
                      <wp:extent cx="2644140" cy="3581400"/>
                      <wp:effectExtent l="0" t="0" r="0" b="0"/>
                      <wp:docPr id="155774438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44140" cy="35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CEABE" id="Rectangle 2" o:spid="_x0000_s1026" style="width:208.2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" filled="f" stroked="f">
                      <o:lock v:ext="edit" aspectratio="t"/>
                      <w10:anchorlock/>
                    </v:rect>
                  </w:pict>
                </mc:Fallback>
              </mc:AlternateContent>
            </w:r>
          </w:p>
        </w:tc>
        <w:tc>
          <w:tcPr>
            <w:tcW w:w="3106" w:type="pct"/>
            <w:tcBorders>
              <w:top w:val="outset" w:sz="6" w:space="0" w:color="auto"/>
              <w:left w:val="outset" w:sz="6" w:space="0" w:color="auto"/>
              <w:bottom w:val="outset" w:sz="6" w:space="0" w:color="auto"/>
              <w:right w:val="outset" w:sz="6" w:space="0" w:color="auto"/>
            </w:tcBorders>
            <w:vAlign w:val="center"/>
            <w:hideMark/>
          </w:tcPr>
          <w:p w14:paraId="1D5DA860" w14:textId="77777777" w:rsidR="00D929D5" w:rsidRPr="00A15BD3" w:rsidRDefault="00D929D5" w:rsidP="00D929D5">
            <w:pPr>
              <w:numPr>
                <w:ilvl w:val="0"/>
                <w:numId w:val="3"/>
              </w:numPr>
              <w:spacing w:after="160" w:line="259" w:lineRule="auto"/>
            </w:pPr>
            <w:r w:rsidRPr="00A15BD3">
              <w:t>The procedure calls for lightly capping the reaction by resting the glass stopper on top of the keck clip. Make sure that the reaction is not sealed because you don't want pressure to build during the reaction; air should be able to flow around the stopper. </w:t>
            </w:r>
          </w:p>
          <w:p w14:paraId="2D1123F9" w14:textId="77777777" w:rsidR="00D929D5" w:rsidRPr="00A15BD3" w:rsidRDefault="00D929D5" w:rsidP="00D929D5">
            <w:pPr>
              <w:numPr>
                <w:ilvl w:val="0"/>
                <w:numId w:val="4"/>
              </w:numPr>
              <w:spacing w:after="160" w:line="259" w:lineRule="auto"/>
            </w:pPr>
            <w:r w:rsidRPr="00A15BD3">
              <w:t>It is advisable to clamp the round-bottom flask.</w:t>
            </w:r>
          </w:p>
        </w:tc>
      </w:tr>
    </w:tbl>
    <w:p w14:paraId="1F0E62FF" w14:textId="68D89E29" w:rsidR="00BB0BC0" w:rsidRPr="00BB0BC0" w:rsidRDefault="00D929D5" w:rsidP="00BB0BC0">
      <w:pPr>
        <w:spacing w:before="100" w:beforeAutospacing="1" w:after="100" w:afterAutospacing="1"/>
        <w:jc w:val="center"/>
        <w:outlineLvl w:val="1"/>
        <w:rPr>
          <w:rFonts w:asciiTheme="majorHAnsi" w:eastAsia="Times New Roman" w:hAnsiTheme="majorHAnsi" w:cstheme="majorHAnsi"/>
          <w:b/>
          <w:bCs/>
          <w:color w:val="000000"/>
          <w:sz w:val="36"/>
          <w:szCs w:val="36"/>
        </w:rPr>
      </w:pPr>
      <w:r>
        <w:rPr>
          <w:rFonts w:asciiTheme="majorHAnsi" w:eastAsia="Times New Roman" w:hAnsiTheme="majorHAnsi" w:cstheme="majorHAnsi"/>
          <w:b/>
          <w:bCs/>
          <w:color w:val="000000"/>
          <w:sz w:val="36"/>
          <w:szCs w:val="36"/>
        </w:rPr>
        <w:t xml:space="preserve">Bromination of E-Stilbene </w:t>
      </w:r>
      <w:r w:rsidR="00BB0BC0" w:rsidRPr="00BB0BC0">
        <w:rPr>
          <w:rFonts w:asciiTheme="majorHAnsi" w:eastAsia="Times New Roman" w:hAnsiTheme="majorHAnsi" w:cstheme="majorHAnsi"/>
          <w:b/>
          <w:bCs/>
          <w:color w:val="000000"/>
          <w:sz w:val="36"/>
          <w:szCs w:val="36"/>
        </w:rPr>
        <w:t>Procedure</w:t>
      </w:r>
    </w:p>
    <w:p w14:paraId="2B797C8E" w14:textId="77777777" w:rsidR="00BB0BC0" w:rsidRPr="00BB0BC0" w:rsidRDefault="00BB0BC0" w:rsidP="00061B28">
      <w:pPr>
        <w:numPr>
          <w:ilvl w:val="0"/>
          <w:numId w:val="2"/>
        </w:numPr>
        <w:spacing w:before="100" w:beforeAutospacing="1" w:after="120"/>
        <w:rPr>
          <w:rFonts w:asciiTheme="majorHAnsi" w:eastAsia="Times New Roman" w:hAnsiTheme="majorHAnsi" w:cstheme="majorHAnsi"/>
          <w:color w:val="000000"/>
          <w:szCs w:val="24"/>
        </w:rPr>
      </w:pPr>
      <w:r w:rsidRPr="00BB0BC0">
        <w:rPr>
          <w:rFonts w:asciiTheme="majorHAnsi" w:eastAsia="Times New Roman" w:hAnsiTheme="majorHAnsi" w:cstheme="majorHAnsi"/>
          <w:color w:val="000000"/>
          <w:szCs w:val="24"/>
        </w:rPr>
        <w:t>In a 25 mL round-bottom flask, add 0.9 g of (E)-stilbene and 10 mL of DCM and your rice stir bar.</w:t>
      </w:r>
    </w:p>
    <w:p w14:paraId="6EAC26B7" w14:textId="77777777" w:rsidR="00BB0BC0" w:rsidRPr="00BB0BC0" w:rsidRDefault="00BB0BC0" w:rsidP="00061B28">
      <w:pPr>
        <w:numPr>
          <w:ilvl w:val="0"/>
          <w:numId w:val="2"/>
        </w:numPr>
        <w:spacing w:before="100" w:beforeAutospacing="1" w:after="120"/>
        <w:rPr>
          <w:rFonts w:asciiTheme="majorHAnsi" w:eastAsia="Times New Roman" w:hAnsiTheme="majorHAnsi" w:cstheme="majorHAnsi"/>
          <w:color w:val="000000"/>
          <w:szCs w:val="24"/>
        </w:rPr>
      </w:pPr>
      <w:r w:rsidRPr="00BB0BC0">
        <w:rPr>
          <w:rFonts w:asciiTheme="majorHAnsi" w:eastAsia="Times New Roman" w:hAnsiTheme="majorHAnsi" w:cstheme="majorHAnsi"/>
          <w:color w:val="000000"/>
          <w:szCs w:val="24"/>
        </w:rPr>
        <w:t>Stir to dissolve the solid and then add 5 mL of the 1 M bromine solution provided.</w:t>
      </w:r>
    </w:p>
    <w:p w14:paraId="5D563BD8" w14:textId="77777777" w:rsidR="00BB0BC0" w:rsidRPr="00BB0BC0" w:rsidRDefault="00BB0BC0" w:rsidP="00061B28">
      <w:pPr>
        <w:numPr>
          <w:ilvl w:val="0"/>
          <w:numId w:val="2"/>
        </w:numPr>
        <w:spacing w:before="100" w:beforeAutospacing="1" w:after="120"/>
        <w:rPr>
          <w:rFonts w:asciiTheme="majorHAnsi" w:eastAsia="Times New Roman" w:hAnsiTheme="majorHAnsi" w:cstheme="majorHAnsi"/>
          <w:color w:val="000000"/>
          <w:szCs w:val="24"/>
        </w:rPr>
      </w:pPr>
      <w:r w:rsidRPr="00BB0BC0">
        <w:rPr>
          <w:rFonts w:asciiTheme="majorHAnsi" w:eastAsia="Times New Roman" w:hAnsiTheme="majorHAnsi" w:cstheme="majorHAnsi"/>
          <w:color w:val="000000"/>
          <w:szCs w:val="24"/>
        </w:rPr>
        <w:t>Let stir for 10-15 minutes, or until most of the orange color has disappear and a white solid has formed.</w:t>
      </w:r>
    </w:p>
    <w:p w14:paraId="5042AB5A" w14:textId="77777777" w:rsidR="00BB0BC0" w:rsidRPr="00BB0BC0" w:rsidRDefault="00BB0BC0" w:rsidP="00061B28">
      <w:pPr>
        <w:numPr>
          <w:ilvl w:val="0"/>
          <w:numId w:val="2"/>
        </w:numPr>
        <w:spacing w:before="100" w:beforeAutospacing="1" w:after="120"/>
        <w:rPr>
          <w:rFonts w:asciiTheme="majorHAnsi" w:eastAsia="Times New Roman" w:hAnsiTheme="majorHAnsi" w:cstheme="majorHAnsi"/>
          <w:color w:val="000000"/>
          <w:szCs w:val="24"/>
        </w:rPr>
      </w:pPr>
      <w:r w:rsidRPr="00BB0BC0">
        <w:rPr>
          <w:rFonts w:asciiTheme="majorHAnsi" w:eastAsia="Times New Roman" w:hAnsiTheme="majorHAnsi" w:cstheme="majorHAnsi"/>
          <w:color w:val="000000"/>
          <w:szCs w:val="24"/>
        </w:rPr>
        <w:t>Filter the precipitate using a Buchner funnel and wash the precipitate with ~ 2 mL of cold DCM to ensure the removal of most of the bromine.</w:t>
      </w:r>
    </w:p>
    <w:p w14:paraId="28B48C64" w14:textId="77777777" w:rsidR="00BB0BC0" w:rsidRPr="00BB0BC0" w:rsidRDefault="00BB0BC0" w:rsidP="00061B28">
      <w:pPr>
        <w:numPr>
          <w:ilvl w:val="0"/>
          <w:numId w:val="2"/>
        </w:numPr>
        <w:spacing w:before="100" w:beforeAutospacing="1" w:after="120"/>
        <w:rPr>
          <w:rFonts w:asciiTheme="majorHAnsi" w:eastAsia="Times New Roman" w:hAnsiTheme="majorHAnsi" w:cstheme="majorHAnsi"/>
          <w:color w:val="000000"/>
          <w:szCs w:val="24"/>
        </w:rPr>
      </w:pPr>
      <w:r w:rsidRPr="00BB0BC0">
        <w:rPr>
          <w:rFonts w:asciiTheme="majorHAnsi" w:eastAsia="Times New Roman" w:hAnsiTheme="majorHAnsi" w:cstheme="majorHAnsi"/>
          <w:color w:val="000000"/>
          <w:szCs w:val="24"/>
        </w:rPr>
        <w:t>Obtain the melting point of the product</w:t>
      </w:r>
    </w:p>
    <w:p w14:paraId="241B72F3" w14:textId="77777777" w:rsidR="008B64B6" w:rsidRPr="008B64B6" w:rsidRDefault="00BB0BC0" w:rsidP="00061B28">
      <w:pPr>
        <w:numPr>
          <w:ilvl w:val="0"/>
          <w:numId w:val="2"/>
        </w:numPr>
        <w:spacing w:before="100" w:beforeAutospacing="1" w:after="120"/>
        <w:rPr>
          <w:rFonts w:asciiTheme="majorHAnsi" w:eastAsia="Times New Roman" w:hAnsiTheme="majorHAnsi" w:cstheme="majorHAnsi"/>
          <w:color w:val="000000"/>
          <w:szCs w:val="24"/>
        </w:rPr>
      </w:pPr>
      <w:r w:rsidRPr="00BB0BC0">
        <w:rPr>
          <w:rFonts w:asciiTheme="majorHAnsi" w:eastAsia="Times New Roman" w:hAnsiTheme="majorHAnsi" w:cstheme="majorHAnsi"/>
          <w:b/>
          <w:bCs/>
          <w:color w:val="000000"/>
          <w:szCs w:val="24"/>
        </w:rPr>
        <w:t>SAVE THE PRODUCT</w:t>
      </w:r>
    </w:p>
    <w:p w14:paraId="317A9300" w14:textId="2F665344" w:rsidR="00BB0BC0" w:rsidRPr="008B64B6" w:rsidRDefault="008B64B6" w:rsidP="008B64B6">
      <w:pPr>
        <w:numPr>
          <w:ilvl w:val="1"/>
          <w:numId w:val="2"/>
        </w:numPr>
        <w:spacing w:before="100" w:beforeAutospacing="1" w:after="120"/>
        <w:rPr>
          <w:rFonts w:asciiTheme="majorHAnsi" w:eastAsia="Times New Roman" w:hAnsiTheme="majorHAnsi" w:cstheme="majorHAnsi"/>
          <w:color w:val="000000"/>
          <w:szCs w:val="24"/>
        </w:rPr>
      </w:pPr>
      <w:r>
        <w:rPr>
          <w:rFonts w:asciiTheme="majorHAnsi" w:eastAsia="Times New Roman" w:hAnsiTheme="majorHAnsi" w:cstheme="majorHAnsi"/>
          <w:b/>
          <w:bCs/>
          <w:color w:val="000000"/>
          <w:szCs w:val="24"/>
        </w:rPr>
        <w:t>220C:</w:t>
      </w:r>
      <w:r w:rsidR="00BB0BC0" w:rsidRPr="00BB0BC0">
        <w:rPr>
          <w:rFonts w:asciiTheme="majorHAnsi" w:eastAsia="Times New Roman" w:hAnsiTheme="majorHAnsi" w:cstheme="majorHAnsi"/>
          <w:b/>
          <w:bCs/>
          <w:color w:val="000000"/>
          <w:szCs w:val="24"/>
        </w:rPr>
        <w:t xml:space="preserve"> FOR </w:t>
      </w:r>
      <w:r w:rsidR="00FC5536">
        <w:rPr>
          <w:rFonts w:asciiTheme="majorHAnsi" w:eastAsia="Times New Roman" w:hAnsiTheme="majorHAnsi" w:cstheme="majorHAnsi"/>
          <w:b/>
          <w:bCs/>
          <w:color w:val="000000"/>
          <w:szCs w:val="24"/>
        </w:rPr>
        <w:t>THE STOCKROOM</w:t>
      </w:r>
      <w:r w:rsidR="00BB0BC0" w:rsidRPr="00BB0BC0">
        <w:rPr>
          <w:rFonts w:asciiTheme="majorHAnsi" w:eastAsia="Times New Roman" w:hAnsiTheme="majorHAnsi" w:cstheme="majorHAnsi"/>
          <w:b/>
          <w:bCs/>
          <w:color w:val="000000"/>
          <w:szCs w:val="24"/>
        </w:rPr>
        <w:t>!!!</w:t>
      </w:r>
    </w:p>
    <w:p w14:paraId="08C66AC8" w14:textId="154C1A05" w:rsidR="008B64B6" w:rsidRPr="00BB0BC0" w:rsidRDefault="008B64B6" w:rsidP="008B64B6">
      <w:pPr>
        <w:numPr>
          <w:ilvl w:val="1"/>
          <w:numId w:val="2"/>
        </w:numPr>
        <w:spacing w:before="100" w:beforeAutospacing="1" w:after="120"/>
        <w:rPr>
          <w:rFonts w:asciiTheme="majorHAnsi" w:eastAsia="Times New Roman" w:hAnsiTheme="majorHAnsi" w:cstheme="majorHAnsi"/>
          <w:color w:val="000000"/>
          <w:szCs w:val="24"/>
        </w:rPr>
      </w:pPr>
      <w:r>
        <w:rPr>
          <w:rFonts w:asciiTheme="majorHAnsi" w:eastAsia="Times New Roman" w:hAnsiTheme="majorHAnsi" w:cstheme="majorHAnsi"/>
          <w:b/>
          <w:bCs/>
          <w:color w:val="000000"/>
          <w:szCs w:val="24"/>
        </w:rPr>
        <w:t>128K/120K: FOR THE DEHYDROBROMINATION</w:t>
      </w:r>
    </w:p>
    <w:p w14:paraId="46662318" w14:textId="77777777" w:rsidR="00A145E1" w:rsidRPr="00BB0BC0" w:rsidRDefault="00A145E1">
      <w:pPr>
        <w:rPr>
          <w:szCs w:val="24"/>
        </w:rPr>
      </w:pPr>
    </w:p>
    <w:sectPr w:rsidR="00A145E1" w:rsidRPr="00BB0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E58CB"/>
    <w:multiLevelType w:val="multilevel"/>
    <w:tmpl w:val="73726614"/>
    <w:lvl w:ilvl="0">
      <w:start w:val="1"/>
      <w:numFmt w:val="decimal"/>
      <w:lvlText w:val="%1."/>
      <w:lvlJc w:val="left"/>
      <w:pPr>
        <w:tabs>
          <w:tab w:val="num" w:pos="720"/>
        </w:tabs>
        <w:ind w:left="720" w:hanging="360"/>
      </w:pPr>
      <w:rPr>
        <w:rFonts w:ascii="Times New Roman" w:hAnsi="Times New Roman"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9067FB0"/>
    <w:multiLevelType w:val="multilevel"/>
    <w:tmpl w:val="B78E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E07D0F"/>
    <w:multiLevelType w:val="multilevel"/>
    <w:tmpl w:val="1B2E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27F87"/>
    <w:multiLevelType w:val="multilevel"/>
    <w:tmpl w:val="38FA5E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89665015">
    <w:abstractNumId w:val="3"/>
  </w:num>
  <w:num w:numId="2" w16cid:durableId="809784346">
    <w:abstractNumId w:val="0"/>
  </w:num>
  <w:num w:numId="3" w16cid:durableId="1066564378">
    <w:abstractNumId w:val="1"/>
  </w:num>
  <w:num w:numId="4" w16cid:durableId="85079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C0"/>
    <w:rsid w:val="00061B28"/>
    <w:rsid w:val="00173A77"/>
    <w:rsid w:val="0031772D"/>
    <w:rsid w:val="008B64B6"/>
    <w:rsid w:val="00A145E1"/>
    <w:rsid w:val="00BB0BC0"/>
    <w:rsid w:val="00CC5A50"/>
    <w:rsid w:val="00D929D5"/>
    <w:rsid w:val="00FC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174E"/>
  <w15:chartTrackingRefBased/>
  <w15:docId w15:val="{74C7EA78-7B90-42D8-B284-096E4FC1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77"/>
  </w:style>
  <w:style w:type="paragraph" w:styleId="Heading2">
    <w:name w:val="heading 2"/>
    <w:basedOn w:val="Normal"/>
    <w:link w:val="Heading2Char"/>
    <w:uiPriority w:val="9"/>
    <w:qFormat/>
    <w:rsid w:val="00BB0BC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0B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B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0BC0"/>
    <w:rPr>
      <w:rFonts w:ascii="Times New Roman" w:eastAsia="Times New Roman" w:hAnsi="Times New Roman" w:cs="Times New Roman"/>
      <w:b/>
      <w:bCs/>
      <w:sz w:val="27"/>
      <w:szCs w:val="27"/>
    </w:rPr>
  </w:style>
  <w:style w:type="character" w:styleId="Strong">
    <w:name w:val="Strong"/>
    <w:basedOn w:val="DefaultParagraphFont"/>
    <w:uiPriority w:val="22"/>
    <w:qFormat/>
    <w:rsid w:val="00BB0B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dc:creator>
  <cp:keywords/>
  <dc:description/>
  <cp:lastModifiedBy>Fjetland, Conrad R</cp:lastModifiedBy>
  <cp:revision>5</cp:revision>
  <dcterms:created xsi:type="dcterms:W3CDTF">2018-09-26T20:51:00Z</dcterms:created>
  <dcterms:modified xsi:type="dcterms:W3CDTF">2025-07-02T17:36:00Z</dcterms:modified>
</cp:coreProperties>
</file>